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A7" w:rsidRDefault="00BF2BA7" w:rsidP="00BF2BA7">
      <w:pPr>
        <w:pStyle w:val="2"/>
        <w:jc w:val="center"/>
      </w:pPr>
      <w:r>
        <w:t xml:space="preserve">                                                                              </w:t>
      </w:r>
    </w:p>
    <w:p w:rsidR="00BF2BA7" w:rsidRDefault="00BF2BA7" w:rsidP="00BF2BA7">
      <w:pPr>
        <w:pStyle w:val="2"/>
        <w:jc w:val="center"/>
      </w:pPr>
      <w:r>
        <w:t xml:space="preserve">                                                                                         УТВЕРЖДЕН</w:t>
      </w:r>
    </w:p>
    <w:p w:rsidR="00BF2BA7" w:rsidRDefault="00BF2BA7" w:rsidP="00BF2BA7">
      <w:pPr>
        <w:tabs>
          <w:tab w:val="left" w:pos="1980"/>
        </w:tabs>
        <w:jc w:val="right"/>
      </w:pPr>
      <w:r>
        <w:t xml:space="preserve">постановлением  </w:t>
      </w:r>
      <w:proofErr w:type="gramStart"/>
      <w:r>
        <w:t>территориальной</w:t>
      </w:r>
      <w:proofErr w:type="gramEnd"/>
      <w:r>
        <w:t xml:space="preserve"> </w:t>
      </w:r>
    </w:p>
    <w:p w:rsidR="00BF2BA7" w:rsidRDefault="00BF2BA7" w:rsidP="00BF2BA7">
      <w:pPr>
        <w:tabs>
          <w:tab w:val="left" w:pos="1980"/>
        </w:tabs>
        <w:jc w:val="right"/>
      </w:pPr>
      <w:r>
        <w:t xml:space="preserve"> избирательной  комиссии</w:t>
      </w:r>
    </w:p>
    <w:p w:rsidR="00BF2BA7" w:rsidRDefault="00363249" w:rsidP="00BF2BA7">
      <w:pPr>
        <w:tabs>
          <w:tab w:val="left" w:pos="1980"/>
        </w:tabs>
        <w:jc w:val="right"/>
      </w:pPr>
      <w:r>
        <w:t>Пролетарского</w:t>
      </w:r>
      <w:r w:rsidR="00BF2BA7">
        <w:t xml:space="preserve">  района  города  Твери  </w:t>
      </w:r>
    </w:p>
    <w:p w:rsidR="00BF2BA7" w:rsidRDefault="00BF2BA7" w:rsidP="00BF2BA7">
      <w:pPr>
        <w:tabs>
          <w:tab w:val="left" w:pos="1980"/>
        </w:tabs>
        <w:jc w:val="right"/>
      </w:pPr>
      <w:r>
        <w:t xml:space="preserve">от 27.02.2015  года  № </w:t>
      </w:r>
      <w:r w:rsidR="00EB69E5">
        <w:t>48</w:t>
      </w:r>
      <w:r>
        <w:t>/</w:t>
      </w:r>
      <w:r w:rsidR="00EB69E5">
        <w:t>205</w:t>
      </w:r>
      <w:r>
        <w:t>-3</w:t>
      </w:r>
    </w:p>
    <w:p w:rsidR="00BF2BA7" w:rsidRDefault="00BF2BA7" w:rsidP="00BF2BA7">
      <w:pPr>
        <w:tabs>
          <w:tab w:val="left" w:pos="1980"/>
        </w:tabs>
        <w:jc w:val="right"/>
        <w:rPr>
          <w:b/>
        </w:rPr>
      </w:pPr>
    </w:p>
    <w:p w:rsidR="00BF2BA7" w:rsidRDefault="00BF2BA7" w:rsidP="00BF2BA7">
      <w:pPr>
        <w:tabs>
          <w:tab w:val="left" w:pos="1980"/>
        </w:tabs>
        <w:rPr>
          <w:b/>
        </w:rPr>
      </w:pPr>
      <w:r>
        <w:rPr>
          <w:b/>
        </w:rPr>
        <w:t>План обучения членов участковых избирательных комиссий и резерва составов участковых комиссий</w:t>
      </w:r>
    </w:p>
    <w:p w:rsidR="00BF2BA7" w:rsidRDefault="00BF2BA7" w:rsidP="00BF2BA7">
      <w:pPr>
        <w:tabs>
          <w:tab w:val="left" w:pos="1980"/>
        </w:tabs>
        <w:rPr>
          <w:b/>
        </w:rPr>
      </w:pPr>
      <w:r>
        <w:rPr>
          <w:b/>
        </w:rPr>
        <w:t xml:space="preserve"> </w:t>
      </w:r>
      <w:r w:rsidR="00363249">
        <w:rPr>
          <w:b/>
        </w:rPr>
        <w:t>Пролетарского</w:t>
      </w:r>
      <w:r>
        <w:rPr>
          <w:b/>
        </w:rPr>
        <w:t xml:space="preserve"> района города Твери на 2015 год</w:t>
      </w:r>
    </w:p>
    <w:p w:rsidR="00BF2BA7" w:rsidRDefault="00BF2BA7" w:rsidP="00BF2BA7">
      <w:pPr>
        <w:tabs>
          <w:tab w:val="left" w:pos="1980"/>
        </w:tabs>
        <w:rPr>
          <w:b/>
        </w:rPr>
      </w:pPr>
    </w:p>
    <w:p w:rsidR="00BF2BA7" w:rsidRDefault="00BF2BA7" w:rsidP="00BF2BA7">
      <w:pPr>
        <w:spacing w:line="336" w:lineRule="auto"/>
        <w:ind w:firstLine="567"/>
        <w:jc w:val="left"/>
        <w:rPr>
          <w:b/>
          <w:szCs w:val="28"/>
        </w:rPr>
      </w:pPr>
      <w:r>
        <w:rPr>
          <w:b/>
          <w:szCs w:val="28"/>
        </w:rPr>
        <w:t xml:space="preserve">Цель обучения:    </w:t>
      </w:r>
      <w:r>
        <w:rPr>
          <w:szCs w:val="28"/>
        </w:rPr>
        <w:t xml:space="preserve">Ознакомление слушателей с правовыми основами избирательного права и процесса, приобретение навыков работы в участковых избирательных комиссиях. </w:t>
      </w:r>
    </w:p>
    <w:p w:rsidR="00BF2BA7" w:rsidRDefault="00BF2BA7" w:rsidP="00BF2BA7">
      <w:pPr>
        <w:spacing w:line="336" w:lineRule="auto"/>
        <w:ind w:firstLine="567"/>
        <w:jc w:val="both"/>
        <w:rPr>
          <w:szCs w:val="28"/>
        </w:rPr>
      </w:pPr>
      <w:r>
        <w:rPr>
          <w:b/>
          <w:szCs w:val="28"/>
        </w:rPr>
        <w:t xml:space="preserve">Категория слушателей: </w:t>
      </w:r>
      <w:r>
        <w:rPr>
          <w:szCs w:val="28"/>
        </w:rPr>
        <w:t xml:space="preserve">председатели, заместители председателей, секретари участковых избирательных комиссий, иные члены участковых избирательных комиссий, резерв составов участковых комиссий. </w:t>
      </w:r>
    </w:p>
    <w:p w:rsidR="00BF2BA7" w:rsidRDefault="00BF2BA7" w:rsidP="00BF2BA7">
      <w:pPr>
        <w:spacing w:line="336" w:lineRule="auto"/>
        <w:ind w:firstLine="567"/>
        <w:jc w:val="both"/>
        <w:rPr>
          <w:szCs w:val="28"/>
        </w:rPr>
      </w:pPr>
      <w:r>
        <w:rPr>
          <w:b/>
          <w:szCs w:val="28"/>
        </w:rPr>
        <w:t>Формы обучения</w:t>
      </w:r>
      <w:r>
        <w:rPr>
          <w:szCs w:val="28"/>
        </w:rPr>
        <w:t xml:space="preserve"> – очная, заочная, тестирование. </w:t>
      </w:r>
    </w:p>
    <w:p w:rsidR="00BF2BA7" w:rsidRDefault="00BF2BA7" w:rsidP="00BF2BA7">
      <w:pPr>
        <w:spacing w:line="33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Общий объем часов: </w:t>
      </w:r>
    </w:p>
    <w:p w:rsidR="00BF2BA7" w:rsidRDefault="00BF2BA7" w:rsidP="00BF2BA7">
      <w:pPr>
        <w:spacing w:line="336" w:lineRule="auto"/>
        <w:ind w:firstLine="567"/>
        <w:jc w:val="both"/>
        <w:rPr>
          <w:szCs w:val="28"/>
        </w:rPr>
      </w:pPr>
      <w:r>
        <w:rPr>
          <w:szCs w:val="28"/>
        </w:rPr>
        <w:t xml:space="preserve">15 часов – для председателей, заместителей председателей, секретарей, членов участковых избирательных комиссий; </w:t>
      </w:r>
    </w:p>
    <w:p w:rsidR="00BF2BA7" w:rsidRDefault="00BF2BA7" w:rsidP="00BF2BA7">
      <w:pPr>
        <w:spacing w:line="336" w:lineRule="auto"/>
        <w:ind w:firstLine="567"/>
        <w:jc w:val="both"/>
        <w:rPr>
          <w:szCs w:val="28"/>
        </w:rPr>
      </w:pPr>
      <w:r>
        <w:rPr>
          <w:szCs w:val="28"/>
        </w:rPr>
        <w:t xml:space="preserve">5 часов – для резерва составов участковых избирательных комиссий. </w:t>
      </w:r>
    </w:p>
    <w:p w:rsidR="00BF2BA7" w:rsidRDefault="00BF2BA7" w:rsidP="00BF2BA7">
      <w:pPr>
        <w:spacing w:line="33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Тестирование</w:t>
      </w:r>
      <w:r>
        <w:rPr>
          <w:szCs w:val="28"/>
        </w:rPr>
        <w:t xml:space="preserve">: 1 час. </w:t>
      </w:r>
    </w:p>
    <w:p w:rsidR="00BF2BA7" w:rsidRDefault="00BF2BA7" w:rsidP="00BF2BA7">
      <w:pPr>
        <w:spacing w:line="33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Учебно-методические материалы: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Обучающий</w:t>
      </w:r>
      <w:proofErr w:type="gramEnd"/>
      <w:r>
        <w:rPr>
          <w:bCs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r>
        <w:rPr>
          <w:bCs/>
          <w:szCs w:val="28"/>
          <w:lang w:val="en-US"/>
        </w:rPr>
        <w:t>www</w:t>
      </w:r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molodayatver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Обучающий</w:t>
      </w:r>
      <w:proofErr w:type="gramEnd"/>
      <w:r>
        <w:rPr>
          <w:bCs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r>
        <w:rPr>
          <w:bCs/>
          <w:szCs w:val="28"/>
          <w:lang w:val="en-US"/>
        </w:rPr>
        <w:t>www</w:t>
      </w:r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molodayatver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Видеолекция</w:t>
      </w:r>
      <w:proofErr w:type="spellEnd"/>
      <w:r>
        <w:rPr>
          <w:bCs/>
          <w:szCs w:val="28"/>
        </w:rPr>
        <w:t xml:space="preserve"> «Работа участковой избирательной комиссии с избирательными бюллетенями».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Видеолекция</w:t>
      </w:r>
      <w:proofErr w:type="spellEnd"/>
      <w:r>
        <w:rPr>
          <w:bCs/>
          <w:szCs w:val="28"/>
        </w:rPr>
        <w:t xml:space="preserve"> «Порядок досрочного голосования».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Видеолекция</w:t>
      </w:r>
      <w:proofErr w:type="spellEnd"/>
      <w:r>
        <w:rPr>
          <w:bCs/>
          <w:szCs w:val="28"/>
        </w:rPr>
        <w:t xml:space="preserve"> «Порядок голосования».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Видеолекция</w:t>
      </w:r>
      <w:proofErr w:type="spellEnd"/>
      <w:r>
        <w:rPr>
          <w:bCs/>
          <w:szCs w:val="28"/>
        </w:rPr>
        <w:t xml:space="preserve"> «Подсчет голосов избирателей».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>
        <w:rPr>
          <w:bCs/>
          <w:szCs w:val="28"/>
        </w:rPr>
        <w:t>сс в сх</w:t>
      </w:r>
      <w:proofErr w:type="gramEnd"/>
      <w:r>
        <w:rPr>
          <w:bCs/>
          <w:szCs w:val="28"/>
        </w:rPr>
        <w:t>емах и таблицах».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BF2BA7" w:rsidRDefault="00BF2BA7" w:rsidP="00BF2BA7">
      <w:pPr>
        <w:pStyle w:val="a6"/>
        <w:numPr>
          <w:ilvl w:val="0"/>
          <w:numId w:val="1"/>
        </w:numPr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BF2BA7" w:rsidRDefault="00BF2BA7" w:rsidP="00BF2BA7">
      <w:pPr>
        <w:pStyle w:val="a6"/>
        <w:numPr>
          <w:ilvl w:val="0"/>
          <w:numId w:val="1"/>
        </w:numPr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«О</w:t>
      </w:r>
      <w:r>
        <w:rPr>
          <w:rStyle w:val="a7"/>
          <w:b w:val="0"/>
          <w:sz w:val="28"/>
          <w:szCs w:val="28"/>
        </w:rPr>
        <w:t xml:space="preserve">сновы </w:t>
      </w:r>
      <w:proofErr w:type="spellStart"/>
      <w:r>
        <w:rPr>
          <w:rStyle w:val="a7"/>
          <w:b w:val="0"/>
          <w:sz w:val="28"/>
          <w:szCs w:val="28"/>
        </w:rPr>
        <w:t>конфликтологии</w:t>
      </w:r>
      <w:proofErr w:type="spellEnd"/>
      <w:r>
        <w:rPr>
          <w:rStyle w:val="a7"/>
          <w:b w:val="0"/>
          <w:sz w:val="28"/>
          <w:szCs w:val="28"/>
        </w:rPr>
        <w:t xml:space="preserve"> для членов участковой избирательной комиссии»</w:t>
      </w:r>
      <w:r>
        <w:rPr>
          <w:b/>
          <w:sz w:val="28"/>
          <w:szCs w:val="28"/>
        </w:rPr>
        <w:t>.</w:t>
      </w:r>
    </w:p>
    <w:p w:rsidR="00BF2BA7" w:rsidRDefault="00BF2BA7" w:rsidP="00BF2BA7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«Досрочное голосование». </w:t>
      </w:r>
    </w:p>
    <w:p w:rsidR="00BF2BA7" w:rsidRDefault="00BF2BA7" w:rsidP="00BF2BA7">
      <w:pPr>
        <w:pStyle w:val="a6"/>
        <w:numPr>
          <w:ilvl w:val="0"/>
          <w:numId w:val="1"/>
        </w:numPr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BF2BA7" w:rsidRDefault="00BF2BA7" w:rsidP="00BF2BA7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BF2BA7" w:rsidRDefault="00BF2BA7" w:rsidP="00BF2BA7">
      <w:pPr>
        <w:pStyle w:val="a6"/>
        <w:numPr>
          <w:ilvl w:val="0"/>
          <w:numId w:val="1"/>
        </w:numPr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BF2BA7" w:rsidRDefault="00BF2BA7" w:rsidP="00BF2BA7">
      <w:pPr>
        <w:numPr>
          <w:ilvl w:val="0"/>
          <w:numId w:val="1"/>
        </w:numPr>
        <w:spacing w:line="288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Методическое пособие «В помощь участковым избирательным комиссиям».</w:t>
      </w:r>
    </w:p>
    <w:p w:rsidR="00BF2BA7" w:rsidRDefault="00BF2BA7" w:rsidP="00BF2BA7">
      <w:pPr>
        <w:numPr>
          <w:ilvl w:val="0"/>
          <w:numId w:val="2"/>
        </w:numPr>
        <w:spacing w:line="288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информационные бюллетени избирательной комиссии Тверской области.</w:t>
      </w:r>
    </w:p>
    <w:p w:rsidR="00BF2BA7" w:rsidRDefault="00BF2BA7" w:rsidP="00BF2BA7">
      <w:pPr>
        <w:spacing w:line="336" w:lineRule="auto"/>
        <w:ind w:firstLine="567"/>
        <w:jc w:val="both"/>
        <w:rPr>
          <w:b/>
          <w:szCs w:val="28"/>
        </w:rPr>
      </w:pPr>
    </w:p>
    <w:p w:rsidR="00BF2BA7" w:rsidRDefault="00BF2BA7" w:rsidP="00065A56">
      <w:pPr>
        <w:spacing w:line="336" w:lineRule="auto"/>
        <w:ind w:firstLine="709"/>
        <w:jc w:val="both"/>
        <w:rPr>
          <w:b/>
        </w:rPr>
      </w:pPr>
      <w:r>
        <w:rPr>
          <w:b/>
          <w:szCs w:val="28"/>
        </w:rPr>
        <w:t xml:space="preserve">Ожидаемые результаты: </w:t>
      </w:r>
      <w:r>
        <w:rPr>
          <w:szCs w:val="28"/>
        </w:rPr>
        <w:t xml:space="preserve">повышение правовой культуры, формирование корпуса квалифицированных кадров составов участковых комиссий на территории </w:t>
      </w:r>
      <w:r w:rsidR="00363249">
        <w:rPr>
          <w:szCs w:val="28"/>
        </w:rPr>
        <w:t>Пролетарского</w:t>
      </w:r>
      <w:r>
        <w:rPr>
          <w:szCs w:val="28"/>
        </w:rPr>
        <w:t xml:space="preserve"> района города Твери</w:t>
      </w:r>
      <w:r w:rsidR="00065A56">
        <w:rPr>
          <w:szCs w:val="28"/>
        </w:rPr>
        <w:t>.</w:t>
      </w:r>
    </w:p>
    <w:p w:rsidR="00BF2BA7" w:rsidRDefault="00BF2BA7" w:rsidP="00BF2BA7">
      <w:pPr>
        <w:tabs>
          <w:tab w:val="left" w:pos="1980"/>
        </w:tabs>
        <w:rPr>
          <w:b/>
        </w:rPr>
      </w:pPr>
    </w:p>
    <w:p w:rsidR="00BF2BA7" w:rsidRDefault="00BF2BA7" w:rsidP="00BF2BA7">
      <w:pPr>
        <w:tabs>
          <w:tab w:val="left" w:pos="1980"/>
        </w:tabs>
        <w:rPr>
          <w:b/>
        </w:rPr>
      </w:pPr>
    </w:p>
    <w:p w:rsidR="00BF2BA7" w:rsidRDefault="00BF2BA7" w:rsidP="00BF2BA7">
      <w:pPr>
        <w:jc w:val="left"/>
        <w:rPr>
          <w:b/>
        </w:rPr>
        <w:sectPr w:rsidR="00BF2BA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012"/>
        <w:gridCol w:w="4679"/>
        <w:gridCol w:w="1417"/>
        <w:gridCol w:w="1560"/>
        <w:gridCol w:w="1842"/>
        <w:gridCol w:w="2553"/>
      </w:tblGrid>
      <w:tr w:rsidR="00BF2BA7" w:rsidTr="00BD179E">
        <w:trPr>
          <w:cantSplit/>
          <w:trHeight w:val="1533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7" w:rsidRDefault="00BF2BA7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BF2BA7" w:rsidRDefault="00BF2BA7">
            <w:pPr>
              <w:rPr>
                <w:b/>
                <w:bCs/>
                <w:sz w:val="20"/>
                <w:szCs w:val="20"/>
              </w:rPr>
            </w:pPr>
          </w:p>
          <w:p w:rsidR="00BF2BA7" w:rsidRDefault="00BF2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Категория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занятий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Организатор обучения</w:t>
            </w:r>
          </w:p>
        </w:tc>
      </w:tr>
      <w:tr w:rsidR="00BF2BA7" w:rsidTr="00BD179E">
        <w:trPr>
          <w:cantSplit/>
          <w:trHeight w:val="1533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7" w:rsidRDefault="00BF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составов участковых комиссий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7" w:rsidRDefault="00BF2BA7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на территории Тверской области в 2015 году;</w:t>
            </w:r>
          </w:p>
          <w:p w:rsidR="00BF2BA7" w:rsidRDefault="00BF2BA7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участковой избирательной комиссии;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заочная и/или дистанционная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работа, лекции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F2BA7" w:rsidTr="00BD179E">
        <w:trPr>
          <w:cantSplit/>
          <w:trHeight w:val="1533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Председатели, заместители председателей, секретари УИК, члены УИК, резерв составов УИК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со списками избирателей: </w:t>
            </w:r>
          </w:p>
          <w:p w:rsidR="00BF2BA7" w:rsidRDefault="00BF2B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уточнение списков избирателей;</w:t>
            </w:r>
          </w:p>
          <w:p w:rsidR="00BF2BA7" w:rsidRDefault="00BF2B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рассмотрение УИК заявлений граждан о включении в список избирателей;</w:t>
            </w:r>
          </w:p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порядок включения в список избирателей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- практикум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территориальная избирательная комиссия  </w:t>
            </w:r>
          </w:p>
        </w:tc>
      </w:tr>
      <w:tr w:rsidR="00BF2BA7" w:rsidTr="00BD179E">
        <w:trPr>
          <w:cantSplit/>
          <w:trHeight w:val="1533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 w:rsidP="000F44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Председатели, заместители председателей, секретари УИК, члены УИК, резерв составов УИК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- практикум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территориальная избирательная комиссия </w:t>
            </w:r>
          </w:p>
        </w:tc>
      </w:tr>
      <w:tr w:rsidR="00BF2BA7" w:rsidTr="00BD179E">
        <w:trPr>
          <w:cantSplit/>
          <w:trHeight w:val="1533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 w:rsidP="000F44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Председатели, заместители председателей, секретари УИК, члены УИК, резерв составов УИК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голосования; технологическое оборудование;</w:t>
            </w:r>
          </w:p>
          <w:p w:rsidR="00BF2BA7" w:rsidRDefault="00BF2BA7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на избирательном участке;</w:t>
            </w:r>
          </w:p>
          <w:p w:rsidR="00BF2BA7" w:rsidRDefault="00BF2BA7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гласность в деятельности участковых избирательных комиссий;</w:t>
            </w:r>
          </w:p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правоохранительными органами; порядок удаления </w:t>
            </w:r>
            <w:r>
              <w:rPr>
                <w:rFonts w:eastAsia="Calibri"/>
                <w:iCs/>
                <w:sz w:val="20"/>
                <w:szCs w:val="20"/>
              </w:rPr>
              <w:t xml:space="preserve">из помещения для голосования лиц, нарушающих закон о выборах; </w:t>
            </w:r>
            <w:r>
              <w:rPr>
                <w:sz w:val="20"/>
                <w:szCs w:val="20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- практикум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 w:rsidP="000F44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территориальная избирательная комиссия, </w:t>
            </w:r>
            <w:r w:rsidR="000F441D">
              <w:rPr>
                <w:bCs/>
                <w:sz w:val="20"/>
                <w:szCs w:val="20"/>
              </w:rPr>
              <w:t>ГУВД по г</w:t>
            </w:r>
            <w:proofErr w:type="gramStart"/>
            <w:r w:rsidR="000F441D">
              <w:rPr>
                <w:bCs/>
                <w:sz w:val="20"/>
                <w:szCs w:val="20"/>
              </w:rPr>
              <w:t>.Т</w:t>
            </w:r>
            <w:proofErr w:type="gramEnd"/>
            <w:r w:rsidR="000F441D">
              <w:rPr>
                <w:bCs/>
                <w:sz w:val="20"/>
                <w:szCs w:val="20"/>
              </w:rPr>
              <w:t>вери в Пролетарском районе</w:t>
            </w:r>
            <w:r>
              <w:rPr>
                <w:bCs/>
                <w:sz w:val="20"/>
                <w:szCs w:val="20"/>
              </w:rPr>
              <w:t xml:space="preserve">, юрист </w:t>
            </w:r>
          </w:p>
        </w:tc>
      </w:tr>
      <w:tr w:rsidR="00BF2BA7" w:rsidTr="00BD179E">
        <w:trPr>
          <w:cantSplit/>
          <w:trHeight w:val="1533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Председатели, заместители председателей, секретари УИК, члены УИК, резерв составов УИК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7" w:rsidRDefault="00BF2BA7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голосования в помещении для голосования в день голосования;</w:t>
            </w:r>
          </w:p>
          <w:p w:rsidR="00BF2BA7" w:rsidRDefault="00BF2BA7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BF2BA7" w:rsidRDefault="00BF2BA7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голосов избирателей; установление итогов голосования; проверка контрольного соотношения;  функции председателя, заместителя председателя и секретаря УИК;</w:t>
            </w:r>
          </w:p>
          <w:p w:rsidR="00BF2BA7" w:rsidRDefault="00BF2BA7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подсчет: основания и порядок, составление протокола повторного подсчета голосов</w:t>
            </w:r>
          </w:p>
          <w:p w:rsidR="00BF2BA7" w:rsidRDefault="00BF2B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- практикум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территориальная избирательная комиссия  </w:t>
            </w:r>
          </w:p>
        </w:tc>
      </w:tr>
      <w:tr w:rsidR="00BF2BA7" w:rsidTr="00BD179E">
        <w:trPr>
          <w:cantSplit/>
          <w:trHeight w:val="1533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 w:rsidP="000F44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Председатели, заместители председателей, секретари УИК, члены УИК, резерв составов УИК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BF2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 для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A7" w:rsidRDefault="000F44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BF2BA7">
              <w:rPr>
                <w:bCs/>
                <w:sz w:val="20"/>
                <w:szCs w:val="20"/>
              </w:rPr>
              <w:t>ерриториальная</w:t>
            </w:r>
            <w:r>
              <w:rPr>
                <w:bCs/>
                <w:sz w:val="20"/>
                <w:szCs w:val="20"/>
              </w:rPr>
              <w:t xml:space="preserve"> избирательная</w:t>
            </w:r>
            <w:r w:rsidR="00BF2BA7">
              <w:rPr>
                <w:bCs/>
                <w:sz w:val="20"/>
                <w:szCs w:val="20"/>
              </w:rPr>
              <w:t xml:space="preserve"> комиссия, председатели УИК  </w:t>
            </w:r>
          </w:p>
        </w:tc>
      </w:tr>
    </w:tbl>
    <w:p w:rsidR="00BF2BA7" w:rsidRDefault="00BF2BA7" w:rsidP="00BF2BA7">
      <w:pPr>
        <w:tabs>
          <w:tab w:val="left" w:pos="1980"/>
        </w:tabs>
        <w:rPr>
          <w:b/>
          <w:sz w:val="20"/>
          <w:szCs w:val="20"/>
        </w:rPr>
      </w:pPr>
    </w:p>
    <w:p w:rsidR="0097204B" w:rsidRDefault="0097204B"/>
    <w:sectPr w:rsidR="0097204B" w:rsidSect="00BF2B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F2BA7"/>
    <w:rsid w:val="00065A56"/>
    <w:rsid w:val="000F441D"/>
    <w:rsid w:val="00335C7A"/>
    <w:rsid w:val="00363249"/>
    <w:rsid w:val="00760B4C"/>
    <w:rsid w:val="008436EB"/>
    <w:rsid w:val="0097204B"/>
    <w:rsid w:val="00B53C9F"/>
    <w:rsid w:val="00B628E8"/>
    <w:rsid w:val="00BD179E"/>
    <w:rsid w:val="00BF2BA7"/>
    <w:rsid w:val="00C145D5"/>
    <w:rsid w:val="00CB2015"/>
    <w:rsid w:val="00D010B8"/>
    <w:rsid w:val="00D04A45"/>
    <w:rsid w:val="00DF47CF"/>
    <w:rsid w:val="00E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2BA7"/>
    <w:pPr>
      <w:keepNext/>
      <w:tabs>
        <w:tab w:val="left" w:pos="1980"/>
      </w:tabs>
      <w:jc w:val="righ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2B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BA7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BF2BA7"/>
    <w:pPr>
      <w:tabs>
        <w:tab w:val="left" w:pos="1980"/>
      </w:tabs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2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F2BA7"/>
    <w:pPr>
      <w:spacing w:before="120"/>
      <w:ind w:left="720"/>
      <w:contextualSpacing/>
      <w:jc w:val="left"/>
    </w:pPr>
    <w:rPr>
      <w:sz w:val="24"/>
    </w:rPr>
  </w:style>
  <w:style w:type="paragraph" w:customStyle="1" w:styleId="1">
    <w:name w:val="заголовок 1"/>
    <w:basedOn w:val="a"/>
    <w:next w:val="a"/>
    <w:uiPriority w:val="99"/>
    <w:rsid w:val="00BF2BA7"/>
    <w:pPr>
      <w:keepNext/>
      <w:autoSpaceDE w:val="0"/>
      <w:autoSpaceDN w:val="0"/>
      <w:outlineLvl w:val="0"/>
    </w:pPr>
    <w:rPr>
      <w:szCs w:val="20"/>
    </w:rPr>
  </w:style>
  <w:style w:type="paragraph" w:customStyle="1" w:styleId="-1">
    <w:name w:val="Т-1"/>
    <w:aliases w:val="5,Текст14-1,текст14,’МРЦШ14-1,ШМРЦШ14,’-1,текст14-1"/>
    <w:basedOn w:val="a"/>
    <w:uiPriority w:val="99"/>
    <w:rsid w:val="00BF2BA7"/>
    <w:pPr>
      <w:spacing w:line="360" w:lineRule="auto"/>
      <w:ind w:firstLine="720"/>
      <w:jc w:val="both"/>
    </w:pPr>
    <w:rPr>
      <w:szCs w:val="28"/>
    </w:rPr>
  </w:style>
  <w:style w:type="character" w:styleId="a7">
    <w:name w:val="Strong"/>
    <w:basedOn w:val="a0"/>
    <w:uiPriority w:val="22"/>
    <w:qFormat/>
    <w:rsid w:val="00BF2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dcterms:created xsi:type="dcterms:W3CDTF">2015-04-13T06:13:00Z</dcterms:created>
  <dcterms:modified xsi:type="dcterms:W3CDTF">2015-04-13T06:13:00Z</dcterms:modified>
</cp:coreProperties>
</file>